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32  第3编  刑事  财产侵夺类：强盗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32  第3编  刑事  财产侵夺类：强盗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本书出售、求购地址：https://www.jiaokey.com/book/detail/12769218.html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32  第3编  刑事  财产侵夺类：强盗.html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