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2010年  第2辑  总第16辑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2010年  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关键词搜索：https://www.jiaokey.com/tag/知识产权审判指导  2010年  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