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明代遗民的悲情与救亡  傅青主生平与思想研究</w:t>
      </w:r>
    </w:p>
    <w:p>
      <w:r>
        <w:rPr>
          <w:rFonts w:ascii="宋体" w:hAnsi="宋体" w:eastAsia="宋体"/>
          <w:sz w:val="24"/>
        </w:rPr>
        <w:t>许守泯著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明代遗民的悲情与救亡  傅青主生平与思想研究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许守泯著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本书出售、求购地址：https://www.jiaokey.com/book/detail/12768241.html</w:t>
      </w:r>
    </w:p>
    <w:p>
      <w:r>
        <w:t>更多相关图书推荐：https://www.jiaokey.com</w:t>
      </w:r>
    </w:p>
    <w:p>
      <w:r>
        <w:t>许守泯著 其他作品：https://www.jiaokey.com/tag/许守泯著.html</w:t>
      </w:r>
    </w:p>
    <w:p>
      <w:r>
        <w:t>新文丰出版公司 出版图书：https://www.jiaokey.com/tag/新文丰出版公司.html</w:t>
      </w:r>
    </w:p>
    <w:p>
      <w:r>
        <w:t>关键词搜索：https://www.jiaokey.com/tag/明代遗民的悲情与救亡  傅青主生平与思想研究.html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