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信息环境下的学术交流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信息环境下的学术交流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本书出售、求购地址：https://www.jiaokey.com/book/detail/12768149.html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关键词搜索：https://www.jiaokey.com/tag/信息环境下的学术交流.html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