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雾峰林家的兴起  从渡海拓荒到封疆大吏  1729-1864</w:t>
      </w:r>
    </w:p>
    <w:p>
      <w:r>
        <w:rPr>
          <w:rFonts w:ascii="宋体" w:hAnsi="宋体" w:eastAsia="宋体"/>
          <w:sz w:val="24"/>
        </w:rPr>
        <w:t>黄富三著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雾峰林家的兴起  从渡海拓荒到封疆大吏  1729-1864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黄富三著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自立晚报文化出版社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本书出售、求购地址：https://www.jiaokey.com/book/detail/12767655.html</w:t>
      </w:r>
    </w:p>
    <w:p>
      <w:r>
        <w:t>更多相关图书推荐：https://www.jiaokey.com</w:t>
      </w:r>
    </w:p>
    <w:p>
      <w:r>
        <w:t>黄富三著 其他作品：https://www.jiaokey.com/tag/黄富三著.html</w:t>
      </w:r>
    </w:p>
    <w:p>
      <w:r>
        <w:t>自立晚报文化出版社 出版图书：https://www.jiaokey.com/tag/自立晚报文化出版社.html</w:t>
      </w:r>
    </w:p>
    <w:p>
      <w:r>
        <w:t>关键词搜索：https://www.jiaokey.com/tag/雾峰林家的兴起  从渡海拓荒到封疆大吏  1729-1864.html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