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巫师传统和儒家的深层解构  以先秦到西汉的儒家为研究对象</w:t>
      </w:r>
    </w:p>
    <w:p>
      <w:r>
        <w:rPr>
          <w:rFonts w:ascii="宋体" w:hAnsi="宋体" w:eastAsia="宋体"/>
          <w:sz w:val="24"/>
        </w:rPr>
        <w:t>吴文璋著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巫师传统和儒家的深层解构  以先秦到西汉的儒家为研究对象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本书出售、求购地址：https://www.jiaokey.com/book/detail/12767030.html</w:t>
      </w:r>
    </w:p>
    <w:p>
      <w:r>
        <w:t>更多相关图书推荐：https://www.jiaokey.com</w:t>
      </w:r>
    </w:p>
    <w:p>
      <w:r>
        <w:t>吴文璋著 其他作品：https://www.jiaokey.com/tag/吴文璋著.html</w:t>
      </w:r>
    </w:p>
    <w:p>
      <w:r>
        <w:t>复文图书出版社 出版图书：https://www.jiaokey.com/tag/复文图书出版社.html</w:t>
      </w:r>
    </w:p>
    <w:p>
      <w:r>
        <w:t>关键词搜索：https://www.jiaokey.com/tag/巫师传统和儒家的深层解构  以先秦到西汉的儒家为研究对象.html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