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台湾庇护工场现况分析  理论与实务</w:t>
      </w:r>
    </w:p>
    <w:p>
      <w:r>
        <w:rPr>
          <w:rFonts w:ascii="宋体" w:hAnsi="宋体" w:eastAsia="宋体"/>
          <w:sz w:val="24"/>
        </w:rPr>
        <w:t>周怡君、赖金莲著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台湾庇护工场现况分析  理论与实务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周怡君、赖金莲著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洪叶事业有限公司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本书出售、求购地址：https://www.jiaokey.com/book/detail/12766976.html</w:t>
      </w:r>
    </w:p>
    <w:p>
      <w:r>
        <w:t>更多相关图书推荐：https://www.jiaokey.com</w:t>
      </w:r>
    </w:p>
    <w:p>
      <w:r>
        <w:t>周怡君、赖金莲著 其他作品：https://www.jiaokey.com/tag/周怡君、赖金莲著.html</w:t>
      </w:r>
    </w:p>
    <w:p>
      <w:r>
        <w:t>洪叶事业有限公司 出版图书：https://www.jiaokey.com/tag/洪叶事业有限公司.html</w:t>
      </w:r>
    </w:p>
    <w:p>
      <w:r>
        <w:t>关键词搜索：https://www.jiaokey.com/tag/台湾庇护工场现况分析  理论与实务.html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