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CAD/CAM与个人电脑</w:t>
      </w:r>
    </w:p>
    <w:p>
      <w:r>
        <w:rPr>
          <w:rFonts w:ascii="宋体" w:hAnsi="宋体" w:eastAsia="宋体"/>
          <w:sz w:val="24"/>
        </w:rPr>
        <w:t>卡百里著；杜德炜译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CAD/CAM与个人电脑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卡百里著；杜德炜译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本书出售、求购地址：https://www.jiaokey.com/book/detail/12766785.html</w:t>
      </w:r>
    </w:p>
    <w:p>
      <w:r>
        <w:t>更多相关图书推荐：https://www.jiaokey.com</w:t>
      </w:r>
    </w:p>
    <w:p>
      <w:r>
        <w:t>卡百里著；杜德炜译 其他作品：https://www.jiaokey.com/tag/卡百里著；杜德炜译.html</w:t>
      </w:r>
    </w:p>
    <w:p>
      <w:r>
        <w:t>徐氏基金会 出版图书：https://www.jiaokey.com/tag/徐氏基金会.html</w:t>
      </w:r>
    </w:p>
    <w:p>
      <w:r>
        <w:t>关键词搜索：https://www.jiaokey.com/tag/CAD/CAM与个人电脑.html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