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退休要又钱  财富自由万万岁</w:t>
      </w:r>
    </w:p>
    <w:p>
      <w:r>
        <w:rPr>
          <w:rFonts w:ascii="宋体" w:hAnsi="宋体" w:eastAsia="宋体"/>
          <w:sz w:val="24"/>
        </w:rPr>
        <w:t>陈亦纯著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退休要又钱  财富自由万万岁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创造力整合行销有限公司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本书出售、求购地址：https://www.jiaokey.com/book/detail/12765454.html</w:t>
      </w:r>
    </w:p>
    <w:p>
      <w:r>
        <w:t>更多相关图书推荐：https://www.jiaokey.com</w:t>
      </w:r>
    </w:p>
    <w:p>
      <w:r>
        <w:t>陈亦纯著 其他作品：https://www.jiaokey.com/tag/陈亦纯著.html</w:t>
      </w:r>
    </w:p>
    <w:p>
      <w:r>
        <w:t>创造力整合行销有限公司 出版图书：https://www.jiaokey.com/tag/创造力整合行销有限公司.html</w:t>
      </w:r>
    </w:p>
    <w:p>
      <w:r>
        <w:t>关键词搜索：https://www.jiaokey.com/tag/退休要又钱  财富自由万万岁.html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