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基础护理技术操作标准及流程</w:t>
      </w:r>
    </w:p>
    <w:p>
      <w:r>
        <w:rPr>
          <w:rFonts w:ascii="宋体" w:hAnsi="宋体" w:eastAsia="宋体"/>
          <w:sz w:val="24"/>
        </w:rPr>
        <w:t>石贞仙等主编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基础护理技术操作标准及流程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石贞仙等主编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本书出售、求购地址：https://www.jiaokey.com/book/detail/12765281.html</w:t>
      </w:r>
    </w:p>
    <w:p>
      <w:r>
        <w:t>更多相关图书推荐：https://www.jiaokey.com</w:t>
      </w:r>
    </w:p>
    <w:p>
      <w:r>
        <w:t>石贞仙等主编 其他作品：https://www.jiaokey.com/tag/石贞仙等主编.html</w:t>
      </w:r>
    </w:p>
    <w:p>
      <w:r>
        <w:t>关键词搜索：https://www.jiaokey.com/tag/基础护理技术操作标准及流程.html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