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活性污泥处理程序之动力学及控制</w:t>
      </w:r>
    </w:p>
    <w:p>
      <w:r>
        <w:rPr>
          <w:rFonts w:ascii="宋体" w:hAnsi="宋体" w:eastAsia="宋体"/>
          <w:sz w:val="24"/>
        </w:rPr>
        <w:t>John F.Andrews编著；林明德译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活性污泥处理程序之动力学及控制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F.Andrews编著；林明德译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本书出售、求购地址：https://www.jiaokey.com/book/detail/12760787.html</w:t>
      </w:r>
    </w:p>
    <w:p>
      <w:r>
        <w:t>更多相关图书推荐：https://www.jiaokey.com</w:t>
      </w:r>
    </w:p>
    <w:p>
      <w:r>
        <w:t>John F.Andrews编著；林明德译 其他作品：https://www.jiaokey.com/tag/John F.Andrews编著；林明德译.html</w:t>
      </w:r>
    </w:p>
    <w:p>
      <w:r>
        <w:t>国立编译馆 出版图书：https://www.jiaokey.com/tag/国立编译馆.html</w:t>
      </w:r>
    </w:p>
    <w:p>
      <w:r>
        <w:t>关键词搜索：https://www.jiaokey.com/tag/活性污泥处理程序之动力学及控制.html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