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中国知识产权指导案例评注  上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中国知识产权指导案例评注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本书出售、求购地址：https://www.jiaokey.com/book/detail/12759625.html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关键词搜索：https://www.jiaokey.com/tag/中国知识产权指导案例评注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