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蔡吉雄医案及诸罗本草治验录  传统中医药与台湾民间中草药的对话</w:t>
      </w:r>
    </w:p>
    <w:p>
      <w:r>
        <w:rPr>
          <w:rFonts w:ascii="宋体" w:hAnsi="宋体" w:eastAsia="宋体"/>
          <w:sz w:val="24"/>
        </w:rPr>
        <w:t>蔡吉雄著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蔡吉雄医案及诸罗本草治验录  传统中医药与台湾民间中草药的对话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本书出售、求购地址：https://www.jiaokey.com/book/detail/12758427.html</w:t>
      </w:r>
    </w:p>
    <w:p>
      <w:r>
        <w:t>更多相关图书推荐：https://www.jiaokey.com</w:t>
      </w:r>
    </w:p>
    <w:p>
      <w:r>
        <w:t>蔡吉雄著 其他作品：https://www.jiaokey.com/tag/蔡吉雄著.html</w:t>
      </w:r>
    </w:p>
    <w:p>
      <w:r>
        <w:t>知音出版社 出版图书：https://www.jiaokey.com/tag/知音出版社.html</w:t>
      </w:r>
    </w:p>
    <w:p>
      <w:r>
        <w:t>关键词搜索：https://www.jiaokey.com/tag/蔡吉雄医案及诸罗本草治验录  传统中医药与台湾民间中草药的对话.html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