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战后台湾的历史学研究  1945-2000  第5册</w:t>
      </w:r>
    </w:p>
    <w:p>
      <w:r>
        <w:rPr>
          <w:rFonts w:ascii="宋体" w:hAnsi="宋体" w:eastAsia="宋体"/>
          <w:sz w:val="24"/>
        </w:rPr>
        <w:t>吴智和，赖福顺编著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战后台湾的历史学研究  1945-2000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吴智和，赖福顺编著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本书出售、求购地址：https://www.jiaokey.com/book/detail/12754194.html</w:t>
      </w:r>
    </w:p>
    <w:p>
      <w:r>
        <w:t>更多相关图书推荐：https://www.jiaokey.com</w:t>
      </w:r>
    </w:p>
    <w:p>
      <w:r>
        <w:t>吴智和，赖福顺编著 其他作品：https://www.jiaokey.com/tag/吴智和，赖福顺编著.html</w:t>
      </w:r>
    </w:p>
    <w:p>
      <w:r>
        <w:t>国立台湾大学出版社 出版图书：https://www.jiaokey.com/tag/国立台湾大学出版社.html</w:t>
      </w:r>
    </w:p>
    <w:p>
      <w:r>
        <w:t>关键词搜索：https://www.jiaokey.com/tag/战后台湾的历史学研究  1945-2000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