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许宏泉新作抉微画册  闲花野草集</w:t>
      </w:r>
    </w:p>
    <w:p>
      <w:r>
        <w:rPr>
          <w:rFonts w:ascii="宋体" w:hAnsi="宋体" w:eastAsia="宋体"/>
          <w:sz w:val="24"/>
        </w:rPr>
        <w:t>许宏泉著；琰明主编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许宏泉新作抉微画册  闲花野草集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许宏泉著；琰明主编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本书出售、求购地址：https://www.jiaokey.com/book/detail/12753379.html</w:t>
      </w:r>
    </w:p>
    <w:p>
      <w:r>
        <w:t>更多相关图书推荐：https://www.jiaokey.com</w:t>
      </w:r>
    </w:p>
    <w:p>
      <w:r>
        <w:t>许宏泉著；琰明主编 其他作品：https://www.jiaokey.com/tag/许宏泉著；琰明主编.html</w:t>
      </w:r>
    </w:p>
    <w:p>
      <w:r>
        <w:t>人文艺术出版社 出版图书：https://www.jiaokey.com/tag/人文艺术出版社.html</w:t>
      </w:r>
    </w:p>
    <w:p>
      <w:r>
        <w:t>关键词搜索：https://www.jiaokey.com/tag/许宏泉新作抉微画册  闲花野草集.html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