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火灾模拟器使用评估  劳工安全卫生研究报告</w:t>
      </w:r>
    </w:p>
    <w:p>
      <w:r>
        <w:rPr>
          <w:rFonts w:ascii="宋体" w:hAnsi="宋体" w:eastAsia="宋体"/>
          <w:sz w:val="24"/>
        </w:rPr>
        <w:t>高崇洋，刘国青著编译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火灾模拟器使用评估  劳工安全卫生研究报告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高崇洋，刘国青著编译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行政院劳工委员会劳工安全卫生研究所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本书出售、求购地址：https://www.jiaokey.com/book/detail/12752640.html</w:t>
      </w:r>
    </w:p>
    <w:p>
      <w:r>
        <w:t>更多相关图书推荐：https://www.jiaokey.com</w:t>
      </w:r>
    </w:p>
    <w:p>
      <w:r>
        <w:t>高崇洋，刘国青著编译 其他作品：https://www.jiaokey.com/tag/高崇洋，刘国青著编译.html</w:t>
      </w:r>
    </w:p>
    <w:p>
      <w:r>
        <w:t>行政院劳工委员会劳工安全卫生研究所 出版图书：https://www.jiaokey.com/tag/行政院劳工委员会劳工安全卫生研究所.html</w:t>
      </w:r>
    </w:p>
    <w:p>
      <w:r>
        <w:t>关键词搜索：https://www.jiaokey.com/tag/火灾模拟器使用评估  劳工安全卫生研究报告.html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