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最后六人港督的声音  就职、施政、离任</w:t>
      </w:r>
    </w:p>
    <w:p>
      <w:r>
        <w:rPr>
          <w:rFonts w:ascii="宋体" w:hAnsi="宋体" w:eastAsia="宋体"/>
          <w:sz w:val="24"/>
        </w:rPr>
        <w:t>梁可茵责任编辑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最后六人港督的声音  就职、施政、离任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梁可茵责任编辑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本书出售、求购地址：https://www.jiaokey.com/book/detail/12750132.html</w:t>
      </w:r>
    </w:p>
    <w:p>
      <w:r>
        <w:t>更多相关图书推荐：https://www.jiaokey.com</w:t>
      </w:r>
    </w:p>
    <w:p>
      <w:r>
        <w:t>梁可茵责任编辑 其他作品：https://www.jiaokey.com/tag/梁可茵责任编辑.html</w:t>
      </w:r>
    </w:p>
    <w:p>
      <w:r>
        <w:t>商务印书馆香港有限公司 出版图书：https://www.jiaokey.com/tag/商务印书馆香港有限公司.html</w:t>
      </w:r>
    </w:p>
    <w:p>
      <w:r>
        <w:t>关键词搜索：https://www.jiaokey.com/tag/最后六人港督的声音  就职、施政、离任.html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