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儿科临床教学案例解析  典型案例与疑难案例篇</w:t>
      </w:r>
    </w:p>
    <w:p>
      <w:r>
        <w:rPr>
          <w:rFonts w:ascii="宋体" w:hAnsi="宋体" w:eastAsia="宋体"/>
          <w:sz w:val="24"/>
        </w:rPr>
        <w:t>李廷玉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儿科临床教学案例解析  典型案例与疑难案例篇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李廷玉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本书出售、求购地址：https://www.jiaokey.com/book/detail/12749751.html</w:t>
      </w:r>
    </w:p>
    <w:p>
      <w:r>
        <w:t>更多相关图书推荐：https://www.jiaokey.com</w:t>
      </w:r>
    </w:p>
    <w:p>
      <w:r>
        <w:t>李廷玉 其他作品：https://www.jiaokey.com/tag/李廷玉.html</w:t>
      </w:r>
    </w:p>
    <w:p>
      <w:r>
        <w:t>关键词搜索：https://www.jiaokey.com/tag/儿科临床教学案例解析  典型案例与疑难案例篇.html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