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没有时间的世界：爱因斯坦与数学大师哥德尔</w:t>
      </w:r>
    </w:p>
    <w:p>
      <w:r>
        <w:rPr>
          <w:rFonts w:ascii="宋体" w:hAnsi="宋体" w:eastAsia="宋体"/>
          <w:sz w:val="24"/>
        </w:rPr>
        <w:t>帕利·尤格拉（Palle 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没有时间的世界：爱因斯坦与数学大师哥德尔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帕利·尤格拉（Palle 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本书出售、求购地址：https://www.jiaokey.com/book/detail/12747357.html</w:t>
      </w:r>
    </w:p>
    <w:p>
      <w:r>
        <w:t>更多相关图书推荐：https://www.jiaokey.com</w:t>
      </w:r>
    </w:p>
    <w:p>
      <w:r>
        <w:t>帕利·尤格拉（Palle Y 其他作品：https://www.jiaokey.com/tag/帕利·尤格拉（Palle Y.html</w:t>
      </w:r>
    </w:p>
    <w:p>
      <w:r>
        <w:t>商周出版 出版图书：https://www.jiaokey.com/tag/商周出版.html</w:t>
      </w:r>
    </w:p>
    <w:p>
      <w:r>
        <w:t>关键词搜索：https://www.jiaokey.com/tag/没有时间的世界：爱因斯坦与数学大师哥德尔.html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