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中国经济与社会史评论  2009年卷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中国经济与社会史评论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本书出售、求购地址：https://www.jiaokey.com/book/detail/12747128.html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关键词搜索：https://www.jiaokey.com/tag/中国经济与社会史评论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