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滨海地区地下水与海水交互作用先驱研究</w:t>
      </w:r>
    </w:p>
    <w:p>
      <w:r>
        <w:rPr>
          <w:rFonts w:ascii="宋体" w:hAnsi="宋体" w:eastAsia="宋体"/>
          <w:sz w:val="24"/>
        </w:rPr>
        <w:t>国立成功大学编著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滨海地区地下水与海水交互作用先驱研究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国立成功大学编著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经济部水利处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本书出售、求购地址：https://www.jiaokey.com/book/detail/12745376.html</w:t>
      </w:r>
    </w:p>
    <w:p>
      <w:r>
        <w:t>更多相关图书推荐：https://www.jiaokey.com</w:t>
      </w:r>
    </w:p>
    <w:p>
      <w:r>
        <w:t>国立成功大学编著 其他作品：https://www.jiaokey.com/tag/国立成功大学编著.html</w:t>
      </w:r>
    </w:p>
    <w:p>
      <w:r>
        <w:t>经济部水利处 出版图书：https://www.jiaokey.com/tag/经济部水利处.html</w:t>
      </w:r>
    </w:p>
    <w:p>
      <w:r>
        <w:t>关键词搜索：https://www.jiaokey.com/tag/滨海地区地下水与海水交互作用先驱研究.html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