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亚洲农业的过去、现在与未来</w:t>
      </w:r>
    </w:p>
    <w:p>
      <w:r>
        <w:rPr>
          <w:rFonts w:ascii="宋体" w:hAnsi="宋体" w:eastAsia="宋体"/>
          <w:sz w:val="24"/>
        </w:rPr>
        <w:t>曾雄生，张柏春，魏露苓主编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亚洲农业的过去、现在与未来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曾雄生，张柏春，魏露苓主编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本书出售、求购地址：https://www.jiaokey.com/book/detail/12744132.html</w:t>
      </w:r>
    </w:p>
    <w:p>
      <w:r>
        <w:t>更多相关图书推荐：https://www.jiaokey.com</w:t>
      </w:r>
    </w:p>
    <w:p>
      <w:r>
        <w:t>曾雄生，张柏春，魏露苓主编 其他作品：https://www.jiaokey.com/tag/曾雄生，张柏春，魏露苓主编.html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关键词搜索：https://www.jiaokey.com/tag/亚洲农业的过去、现在与未来.html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