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警察考试、警察特考、 基层警察人员考试  行政法概要</w:t>
      </w:r>
    </w:p>
    <w:p>
      <w:r>
        <w:rPr>
          <w:rFonts w:ascii="宋体" w:hAnsi="宋体" w:eastAsia="宋体"/>
          <w:sz w:val="24"/>
        </w:rPr>
        <w:t>陈治宇编著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警察考试、警察特考、 基层警察人员考试  行政法概要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志光教育文化出版社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本书出售、求购地址：https://www.jiaokey.com/book/detail/12743827.html</w:t>
      </w:r>
    </w:p>
    <w:p>
      <w:r>
        <w:t>更多相关图书推荐：https://www.jiaokey.com</w:t>
      </w:r>
    </w:p>
    <w:p>
      <w:r>
        <w:t>陈治宇编著 其他作品：https://www.jiaokey.com/tag/陈治宇编著.html</w:t>
      </w:r>
    </w:p>
    <w:p>
      <w:r>
        <w:t>志光教育文化出版社 出版图书：https://www.jiaokey.com/tag/志光教育文化出版社.html</w:t>
      </w:r>
    </w:p>
    <w:p>
      <w:r>
        <w:t>关键词搜索：https://www.jiaokey.com/tag/警察考试、警察特考、 基层警察人员考试  行政法概要.html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