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国家职业技能标准与技能鉴定及职业资格证书管理手册  2</w:t>
      </w:r>
    </w:p>
    <w:p>
      <w:r>
        <w:rPr>
          <w:rFonts w:ascii="宋体" w:hAnsi="宋体" w:eastAsia="宋体"/>
          <w:sz w:val="24"/>
        </w:rPr>
        <w:t>杨友孝，陈志楣，申莉主编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国家职业技能标准与技能鉴定及职业资格证书管理手册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杨友孝，陈志楣，申莉主编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本书出售、求购地址：https://www.jiaokey.com/book/detail/12743759.html</w:t>
      </w:r>
    </w:p>
    <w:p>
      <w:r>
        <w:t>更多相关图书推荐：https://www.jiaokey.com</w:t>
      </w:r>
    </w:p>
    <w:p>
      <w:r>
        <w:t>杨友孝，陈志楣，申莉主编 其他作品：https://www.jiaokey.com/tag/杨友孝，陈志楣，申莉主编.html</w:t>
      </w:r>
    </w:p>
    <w:p>
      <w:r>
        <w:t>山东文化音像出版社 出版图书：https://www.jiaokey.com/tag/山东文化音像出版社.html</w:t>
      </w:r>
    </w:p>
    <w:p>
      <w:r>
        <w:t>关键词搜索：https://www.jiaokey.com/tag/国家职业技能标准与技能鉴定及职业资格证书管理手册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