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书名：2004年资产评估基本准则、具体准则、评估指南与评估指导意见的最新诠释及案例分析  4</w:t>
      </w:r>
    </w:p>
    <w:p>
      <w:r>
        <w:t>作者：杨友孝，王健康，陈志楣主编</w:t>
      </w:r>
    </w:p>
    <w:p>
      <w:r>
        <w:t>出版社：长春：吉林科学技术出版社</w:t>
      </w:r>
    </w:p>
    <w:p>
      <w:r>
        <w:t>出版日期：2004.07</w:t>
      </w:r>
    </w:p>
    <w:p>
      <w:r>
        <w:t>总页数：1675</w:t>
      </w:r>
    </w:p>
    <w:p>
      <w:r>
        <w:t>更多请访问教客网: www.jiaokey.com</w:t>
      </w:r>
    </w:p>
    <w:p>
      <w:r>
        <w:t>2004年资产评估基本准则、具体准则、评估指南与评估指导意见的最新诠释及案例分析  4 评论地址：https://www.jiaokey.com/book/detail/12743660.html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