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书名：后发优势  颠覆职场新人法则</w:t>
      </w:r>
    </w:p>
    <w:p>
      <w:r>
        <w:t>作者：殷乐遥著</w:t>
      </w:r>
    </w:p>
    <w:p>
      <w:r>
        <w:t>出版社：沈阳：沈阳出版社</w:t>
      </w:r>
    </w:p>
    <w:p>
      <w:r>
        <w:t>出版日期：2010.12</w:t>
      </w:r>
    </w:p>
    <w:p>
      <w:r>
        <w:t>总页数：214</w:t>
      </w:r>
    </w:p>
    <w:p>
      <w:r>
        <w:t>更多请访问教客网: www.jiaokey.com</w:t>
      </w:r>
    </w:p>
    <w:p>
      <w:r>
        <w:t>后发优势  颠覆职场新人法则 评论地址：https://www.jiaokey.com/book/detail/12741602.html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