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动力源  思想政治工作篇</w:t>
      </w:r>
    </w:p>
    <w:p>
      <w:r>
        <w:rPr>
          <w:rFonts w:ascii="宋体" w:hAnsi="宋体" w:eastAsia="宋体"/>
          <w:sz w:val="24"/>
        </w:rPr>
        <w:t>刘守良主编；焦作煤业（集团）有限责任公司《动力源》编委会编著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动力源  思想政治工作篇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刘守良主编；焦作煤业（集团）有限责任公司《动力源》编委会编著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本书出售、求购地址：https://www.jiaokey.com/book/detail/12740984.html</w:t>
      </w:r>
    </w:p>
    <w:p>
      <w:r>
        <w:t>更多相关图书推荐：https://www.jiaokey.com</w:t>
      </w:r>
    </w:p>
    <w:p>
      <w:r>
        <w:t>刘守良主编；焦作煤业（集团）有限责任公司《动力源》编委会编著 其他作品：https://www.jiaokey.com/tag/刘守良主编；焦作煤业（集团）有限责任公司《动力源》编委会编著.html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关键词搜索：https://www.jiaokey.com/tag/动力源  思想政治工作篇.html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