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华南理工大学学位论文  PVC透明抗冲改性剂MBS接枝共聚及凝聚过程的研究</w:t>
      </w:r>
    </w:p>
    <w:p>
      <w:r>
        <w:rPr>
          <w:rFonts w:ascii="宋体" w:hAnsi="宋体" w:eastAsia="宋体"/>
          <w:sz w:val="24"/>
        </w:rPr>
        <w:t>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华南理工大学学位论文  PVC透明抗冲改性剂MBS接枝共聚及凝聚过程的研究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本书出售、求购地址：https://www.jiaokey.com/book/detail/12739441.html</w:t>
      </w:r>
    </w:p>
    <w:p>
      <w:r>
        <w:t>更多相关图书推荐：https://www.jiaokey.com</w:t>
      </w:r>
    </w:p>
    <w:p>
      <w:r>
        <w:t>陈林著 其他作品：https://www.jiaokey.com/tag/陈林著.html</w:t>
      </w:r>
    </w:p>
    <w:p>
      <w:r>
        <w:t>广州：华南理工大学 出版图书：https://www.jiaokey.com/tag/广州：华南理工大学.html</w:t>
      </w:r>
    </w:p>
    <w:p>
      <w:r>
        <w:t>关键词搜索：https://www.jiaokey.com/tag/华南理工大学学位论文  PVC透明抗冲改性剂MBS接枝共聚及凝聚过程的研究.html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