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迎接挑战  温哥华冬奥会奥运村设计  3  公共空间+基础设施</w:t>
      </w:r>
    </w:p>
    <w:p>
      <w:r>
        <w:rPr>
          <w:rFonts w:ascii="宋体" w:hAnsi="宋体" w:eastAsia="宋体"/>
          <w:sz w:val="24"/>
        </w:rPr>
        <w:t>RogerBayley等著；水润宇，许松华，赵敏等译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迎接挑战  温哥华冬奥会奥运村设计  3  公共空间+基础设施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RogerBayley等著；水润宇，许松华，赵敏等译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本书出售、求购地址：https://www.jiaokey.com/book/detail/12737979.html</w:t>
      </w:r>
    </w:p>
    <w:p>
      <w:r>
        <w:t>更多相关图书推荐：https://www.jiaokey.com</w:t>
      </w:r>
    </w:p>
    <w:p>
      <w:r>
        <w:t>RogerBayley等著；水润宇，许松华，赵敏等译 其他作品：https://www.jiaokey.com/tag/RogerBayley等著；水润宇，许松华，赵敏等译.html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关键词搜索：https://www.jiaokey.com/tag/迎接挑战  温哥华冬奥会奥运村设计  3  公共空间+基础设施.html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