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中医疗法指南</w:t>
      </w:r>
    </w:p>
    <w:p>
      <w:r>
        <w:rPr>
          <w:rFonts w:ascii="宋体" w:hAnsi="宋体" w:eastAsia="宋体"/>
          <w:sz w:val="24"/>
        </w:rPr>
        <w:t>陈龙根总编辑；鲁效阳，谭启桢编辑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中医疗法指南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陈龙根总编辑；鲁效阳，谭启桢编辑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本书出售、求购地址：https://www.jiaokey.com/book/detail/12736172.html</w:t>
      </w:r>
    </w:p>
    <w:p>
      <w:r>
        <w:t>更多相关图书推荐：https://www.jiaokey.com</w:t>
      </w:r>
    </w:p>
    <w:p>
      <w:r>
        <w:t>陈龙根总编辑；鲁效阳，谭启桢编辑 其他作品：https://www.jiaokey.com/tag/陈龙根总编辑；鲁效阳，谭启桢编辑.html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关键词搜索：https://www.jiaokey.com/tag/中医疗法指南.html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