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针灸穴位解剖应用手册</w:t>
      </w:r>
    </w:p>
    <w:p>
      <w:r>
        <w:rPr>
          <w:rFonts w:ascii="宋体" w:hAnsi="宋体" w:eastAsia="宋体"/>
          <w:sz w:val="24"/>
        </w:rPr>
        <w:t>姚大卫，罗知彬，郑达人，李维英，彭锦文，梁秉中编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针灸穴位解剖应用手册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姚大卫，罗知彬，郑达人，李维英，彭锦文，梁秉中编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本书出售、求购地址：https://www.jiaokey.com/book/detail/12734642.html</w:t>
      </w:r>
    </w:p>
    <w:p>
      <w:r>
        <w:t>更多相关图书推荐：https://www.jiaokey.com</w:t>
      </w:r>
    </w:p>
    <w:p>
      <w:r>
        <w:t>姚大卫，罗知彬，郑达人，李维英，彭锦文，梁秉中编 其他作品：https://www.jiaokey.com/tag/姚大卫，罗知彬，郑达人，李维英，彭锦文，梁秉中编.html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关键词搜索：https://www.jiaokey.com/tag/针灸穴位解剖应用手册.html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