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宗教之战  公元1100年-1200年</w:t>
      </w:r>
    </w:p>
    <w:p>
      <w:r>
        <w:rPr>
          <w:rFonts w:ascii="宋体" w:hAnsi="宋体" w:eastAsia="宋体"/>
          <w:sz w:val="24"/>
        </w:rPr>
        <w:t>美国时代生活出版公司原著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宗教之战  公元1100年-1200年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美国时代生活出版公司原著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本书出售、求购地址：https://www.jiaokey.com/book/detail/12734105.html</w:t>
      </w:r>
    </w:p>
    <w:p>
      <w:r>
        <w:t>更多相关图书推荐：https://www.jiaokey.com</w:t>
      </w:r>
    </w:p>
    <w:p>
      <w:r>
        <w:t>美国时代生活出版公司原著 其他作品：https://www.jiaokey.com/tag/美国时代生活出版公司原著.html</w:t>
      </w:r>
    </w:p>
    <w:p>
      <w:r>
        <w:t>吉林文史出版社 出版图书：https://www.jiaokey.com/tag/吉林文史出版社.html</w:t>
      </w:r>
    </w:p>
    <w:p>
      <w:r>
        <w:t>关键词搜索：https://www.jiaokey.com/tag/宗教之战  公元1100年-1200年.html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