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什刹海  都市情感小说</w:t>
      </w:r>
    </w:p>
    <w:p>
      <w:r>
        <w:rPr>
          <w:rFonts w:ascii="宋体" w:hAnsi="宋体" w:eastAsia="宋体"/>
          <w:sz w:val="24"/>
        </w:rPr>
        <w:t>袁道之，白莉著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什刹海  都市情感小说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袁道之，白莉著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北京：中国财政经济出版社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本书出售、求购地址：https://www.jiaokey.com/book/detail/12732864.html</w:t>
      </w:r>
    </w:p>
    <w:p>
      <w:r>
        <w:t>更多相关图书推荐：https://www.jiaokey.com</w:t>
      </w:r>
    </w:p>
    <w:p>
      <w:r>
        <w:t>袁道之，白莉著 其他作品：https://www.jiaokey.com/tag/袁道之，白莉著.html</w:t>
      </w:r>
    </w:p>
    <w:p>
      <w:r>
        <w:t>北京：中国财政经济出版社 出版图书：https://www.jiaokey.com/tag/北京：中国财政经济出版社.html</w:t>
      </w:r>
    </w:p>
    <w:p>
      <w:r>
        <w:t>关键词搜索：https://www.jiaokey.com/tag/什刹海  都市情感小说.html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