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尼采的博客：对生活、宇宙以及万物的42个深度思考</w:t>
      </w:r>
    </w:p>
    <w:p>
      <w:r>
        <w:rPr>
          <w:rFonts w:ascii="宋体" w:hAnsi="宋体" w:eastAsia="宋体"/>
          <w:sz w:val="24"/>
        </w:rPr>
        <w:t>（英）弗农著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尼采的博客：对生活、宇宙以及万物的42个深度思考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本书出售、求购地址：https://www.jiaokey.com/book/detail/12731705.html</w:t>
      </w:r>
    </w:p>
    <w:p>
      <w:r>
        <w:t>更多相关图书推荐：https://www.jiaokey.com</w:t>
      </w:r>
    </w:p>
    <w:p>
      <w:r>
        <w:t>（英）弗农著 其他作品：https://www.jiaokey.com/tag/（英）弗农著.html</w:t>
      </w:r>
    </w:p>
    <w:p>
      <w:r>
        <w:t>关键词搜索：https://www.jiaokey.com/tag/尼采的博客：对生活、宇宙以及万物的42个深度思考.html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