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公共问题经济学  第12版</w:t>
      </w:r>
    </w:p>
    <w:p>
      <w:r>
        <w:rPr>
          <w:rFonts w:ascii="宋体" w:hAnsi="宋体" w:eastAsia="宋体"/>
          <w:sz w:val="24"/>
        </w:rPr>
        <w:t>罗杰·理若·米勒，丹尼尔·K.本杰明，道格拉斯·C.诺斯著；楼尊译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公共问题经济学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罗杰·理若·米勒，丹尼尔·K.本杰明，道格拉斯·C.诺斯著；楼尊译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本书出售、求购地址：https://www.jiaokey.com/book/detail/12728868.html</w:t>
      </w:r>
    </w:p>
    <w:p>
      <w:r>
        <w:t>更多相关图书推荐：https://www.jiaokey.com</w:t>
      </w:r>
    </w:p>
    <w:p>
      <w:r>
        <w:t>罗杰·理若·米勒，丹尼尔·K.本杰明，道格拉斯·C.诺斯著；楼尊译 其他作品：https://www.jiaokey.com/tag/罗杰·理若·米勒，丹尼尔·K.本杰明，道格拉斯·C.诺斯著；楼尊译.html</w:t>
      </w:r>
    </w:p>
    <w:p>
      <w:r>
        <w:t>关键词搜索：https://www.jiaokey.com/tag/公共问题经济学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