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理论学习与黄岗实践</w:t>
      </w:r>
    </w:p>
    <w:p>
      <w:r>
        <w:rPr>
          <w:rFonts w:ascii="宋体" w:hAnsi="宋体" w:eastAsia="宋体"/>
          <w:sz w:val="24"/>
        </w:rPr>
        <w:t>李焕新，黄荣衡，夏健文编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理论学习与黄岗实践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李焕新，黄荣衡，夏健文编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本书出售、求购地址：https://www.jiaokey.com/book/detail/12727906.html</w:t>
      </w:r>
    </w:p>
    <w:p>
      <w:r>
        <w:t>更多相关图书推荐：https://www.jiaokey.com</w:t>
      </w:r>
    </w:p>
    <w:p>
      <w:r>
        <w:t>李焕新，黄荣衡，夏健文编 其他作品：https://www.jiaokey.com/tag/李焕新，黄荣衡，夏健文编.html</w:t>
      </w:r>
    </w:p>
    <w:p>
      <w:r>
        <w:t>关键词搜索：https://www.jiaokey.com/tag/理论学习与黄岗实践.html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