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  第三版</w:t>
      </w:r>
    </w:p>
    <w:p>
      <w:r>
        <w:rPr>
          <w:rFonts w:ascii="宋体" w:hAnsi="宋体" w:eastAsia="宋体"/>
          <w:sz w:val="24"/>
        </w:rPr>
        <w:t>（美）罗默著；王根蓓译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（美）罗默著；王根蓓译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本书出售、求购地址：https://www.jiaokey.com/book/detail/12727769.html</w:t>
      </w:r>
    </w:p>
    <w:p>
      <w:r>
        <w:t>更多相关图书推荐：https://www.jiaokey.com</w:t>
      </w:r>
    </w:p>
    <w:p>
      <w:r>
        <w:t>（美）罗默著；王根蓓译 其他作品：https://www.jiaokey.com/tag/（美）罗默著；王根蓓译.html</w:t>
      </w:r>
    </w:p>
    <w:p>
      <w:r>
        <w:t>关键词搜索：https://www.jiaokey.com/tag/高级宏观经济学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