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王世襄未刊手稿  6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王世襄未刊手稿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本书出售、求购地址：https://www.jiaokey.com/book/detail/12727637.html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关键词搜索：https://www.jiaokey.com/tag/中国画论研究  王世襄未刊手稿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