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建构实在论  一种非正统的科学哲学</w:t>
      </w:r>
    </w:p>
    <w:p>
      <w:r>
        <w:rPr>
          <w:rFonts w:ascii="宋体" w:hAnsi="宋体" w:eastAsia="宋体"/>
          <w:sz w:val="24"/>
        </w:rPr>
        <w:t>（奥）弗里茨·瓦尔纳（Fritz Wallner）著；吴向红编译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建构实在论  一种非正统的科学哲学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（奥）弗里茨·瓦尔纳（Fritz Wallner）著；吴向红编译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本书出售、求购地址：https://www.jiaokey.com/book/detail/12727371.html</w:t>
      </w:r>
    </w:p>
    <w:p>
      <w:r>
        <w:t>更多相关图书推荐：https://www.jiaokey.com</w:t>
      </w:r>
    </w:p>
    <w:p>
      <w:r>
        <w:t>（奥）弗里茨·瓦尔纳（Fritz Wallner）著；吴向红编译 其他作品：https://www.jiaokey.com/tag/（奥）弗里茨·瓦尔纳（Fritz Wallner）著；吴向红编译.html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关键词搜索：https://www.jiaokey.com/tag/建构实在论  一种非正统的科学哲学.html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