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书名：社会变迁与传媒体制重构  亚洲部分国家和地区传媒制度研究</w:t>
      </w:r>
    </w:p>
    <w:p>
      <w:r>
        <w:t>作者：郎劲松，邓文卿，侯月娟著</w:t>
      </w:r>
    </w:p>
    <w:p>
      <w:r>
        <w:t>出版社：北京：中国传媒大学出版社</w:t>
      </w:r>
    </w:p>
    <w:p>
      <w:r>
        <w:t>出版日期：2010.07</w:t>
      </w:r>
    </w:p>
    <w:p>
      <w:r>
        <w:t>总页数：284</w:t>
      </w:r>
    </w:p>
    <w:p>
      <w:r>
        <w:t>更多请访问教客网: www.jiaokey.com</w:t>
      </w:r>
    </w:p>
    <w:p>
      <w:r>
        <w:t>社会变迁与传媒体制重构  亚洲部分国家和地区传媒制度研究 评论地址：https://www.jiaokey.com/book/detail/12727141.html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