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跨文化培训指南  第三版</w:t>
      </w:r>
    </w:p>
    <w:p>
      <w:r>
        <w:rPr>
          <w:rFonts w:ascii="宋体" w:hAnsi="宋体" w:eastAsia="宋体"/>
          <w:sz w:val="24"/>
        </w:rPr>
        <w:t>（美）兰迪斯，（美）贝内特，（美）贝内特编；关世杰等译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跨文化培训指南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（美）兰迪斯，（美）贝内特，（美）贝内特编；关世杰等译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本书出售、求购地址：https://www.jiaokey.com/book/detail/12726578.html</w:t>
      </w:r>
    </w:p>
    <w:p>
      <w:r>
        <w:t>更多相关图书推荐：https://www.jiaokey.com</w:t>
      </w:r>
    </w:p>
    <w:p>
      <w:r>
        <w:t>（美）兰迪斯，（美）贝内特，（美）贝内特编；关世杰等译 其他作品：https://www.jiaokey.com/tag/（美）兰迪斯，（美）贝内特，（美）贝内特编；关世杰等译.html</w:t>
      </w:r>
    </w:p>
    <w:p>
      <w:r>
        <w:t>关键词搜索：https://www.jiaokey.com/tag/跨文化培训指南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