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华盛顿规则  美国通向永久战争之路</w:t>
      </w:r>
    </w:p>
    <w:p>
      <w:r>
        <w:rPr>
          <w:rFonts w:ascii="宋体" w:hAnsi="宋体" w:eastAsia="宋体"/>
          <w:sz w:val="24"/>
        </w:rPr>
        <w:t>（美）安德鲁·巴塞维奇著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华盛顿规则  美国通向永久战争之路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（美）安德鲁·巴塞维奇著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本书出售、求购地址：https://www.jiaokey.com/book/detail/12725054.html</w:t>
      </w:r>
    </w:p>
    <w:p>
      <w:r>
        <w:t>更多相关图书推荐：https://www.jiaokey.com</w:t>
      </w:r>
    </w:p>
    <w:p>
      <w:r>
        <w:t>（美）安德鲁·巴塞维奇著 其他作品：https://www.jiaokey.com/tag/（美）安德鲁·巴塞维奇著.html</w:t>
      </w:r>
    </w:p>
    <w:p>
      <w:r>
        <w:t>关键词搜索：https://www.jiaokey.com/tag/华盛顿规则  美国通向永久战争之路.html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