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中国县（市）社会经济统计年鉴  2010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中国县（市）社会经济统计年鉴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本书出售、求购地址：https://www.jiaokey.com/book/detail/12723521.html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关键词搜索：https://www.jiaokey.com/tag/中国县（市）社会经济统计年鉴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