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2011年国家司法考试一本通  经济法·知识产权法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2011年国家司法考试一本通  经济法·知识产权法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本书出售、求购地址：https://www.jiaokey.com/book/detail/12722654.html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关键词搜索：https://www.jiaokey.com/tag/2011年国家司法考试一本通  经济法·知识产权法.html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