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第二版  下</w:t>
      </w:r>
    </w:p>
    <w:p>
      <w:r>
        <w:rPr>
          <w:rFonts w:ascii="宋体" w:hAnsi="宋体" w:eastAsia="宋体"/>
          <w:sz w:val="24"/>
        </w:rPr>
        <w:t>郭兴良，周建忠主编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第二版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郭兴良，周建忠主编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本书出售、求购地址：https://www.jiaokey.com/book/detail/12721539.html</w:t>
      </w:r>
    </w:p>
    <w:p>
      <w:r>
        <w:t>更多相关图书推荐：https://www.jiaokey.com</w:t>
      </w:r>
    </w:p>
    <w:p>
      <w:r>
        <w:t>郭兴良，周建忠主编 其他作品：https://www.jiaokey.com/tag/郭兴良，周建忠主编.html</w:t>
      </w:r>
    </w:p>
    <w:p>
      <w:r>
        <w:t>关键词搜索：https://www.jiaokey.com/tag/中国古代文学  第二版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