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杭州师范学院学报丛书  四部备要  万有文库  丛书集成  高低法目录通检</w:t>
      </w:r>
    </w:p>
    <w:p>
      <w:r>
        <w:rPr>
          <w:rFonts w:ascii="宋体" w:hAnsi="宋体" w:eastAsia="宋体"/>
          <w:sz w:val="24"/>
        </w:rPr>
        <w:t>蔡永飞编制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杭州师范学院学报丛书  四部备要  万有文库  丛书集成  高低法目录通检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蔡永飞编制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本书出售、求购地址：https://www.jiaokey.com/book/detail/12720868.html</w:t>
      </w:r>
    </w:p>
    <w:p>
      <w:r>
        <w:t>更多相关图书推荐：https://www.jiaokey.com</w:t>
      </w:r>
    </w:p>
    <w:p>
      <w:r>
        <w:t>蔡永飞编制 其他作品：https://www.jiaokey.com/tag/蔡永飞编制.html</w:t>
      </w:r>
    </w:p>
    <w:p>
      <w:r>
        <w:t>杭州师范学院 出版图书：https://www.jiaokey.com/tag/杭州师范学院.html</w:t>
      </w:r>
    </w:p>
    <w:p>
      <w:r>
        <w:t>关键词搜索：https://www.jiaokey.com/tag/杭州师范学院学报丛书  四部备要  万有文库  丛书集成  高低法目录通检.html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