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书名：三星堆与金沙  古蜀文明史上的两次高峰</w:t>
      </w:r>
    </w:p>
    <w:p>
      <w:r>
        <w:t>作者：四川广汉三星&lt;font color=Red&gt;堆&lt;/font&gt;博物馆，成都金沙遗址博物馆编著</w:t>
      </w:r>
    </w:p>
    <w:p>
      <w:r>
        <w:t>出版社：成都：四川人民出版社</w:t>
      </w:r>
    </w:p>
    <w:p>
      <w:r>
        <w:t>出版日期：2010.04</w:t>
      </w:r>
    </w:p>
    <w:p>
      <w:r>
        <w:t>总页数：154</w:t>
      </w:r>
    </w:p>
    <w:p>
      <w:r>
        <w:t>更多请访问教客网: www.jiaokey.com</w:t>
      </w:r>
    </w:p>
    <w:p>
      <w:r>
        <w:t>三星堆与金沙  古蜀文明史上的两次高峰 评论地址：https://www.jiaokey.com/book/detail/12719712.html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