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智慧课堂  史料教学中的方法与策略</w:t>
      </w:r>
    </w:p>
    <w:p>
      <w:r>
        <w:rPr>
          <w:rFonts w:ascii="宋体" w:hAnsi="宋体" w:eastAsia="宋体"/>
          <w:sz w:val="24"/>
        </w:rPr>
        <w:t>何成刚，彭禹，夏辉辉，沈为慧等著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智慧课堂  史料教学中的方法与策略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何成刚，彭禹，夏辉辉，沈为慧等著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本书出售、求购地址：https://www.jiaokey.com/book/detail/12719497.html</w:t>
      </w:r>
    </w:p>
    <w:p>
      <w:r>
        <w:t>更多相关图书推荐：https://www.jiaokey.com</w:t>
      </w:r>
    </w:p>
    <w:p>
      <w:r>
        <w:t>何成刚，彭禹，夏辉辉，沈为慧等著 其他作品：https://www.jiaokey.com/tag/何成刚，彭禹，夏辉辉，沈为慧等著.html</w:t>
      </w:r>
    </w:p>
    <w:p>
      <w:r>
        <w:t>关键词搜索：https://www.jiaokey.com/tag/历史课-教学研究-高中.html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