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话文艺的桑麻文艺评论</w:t>
      </w:r>
    </w:p>
    <w:p>
      <w:r>
        <w:rPr>
          <w:rFonts w:ascii="宋体" w:hAnsi="宋体" w:eastAsia="宋体"/>
          <w:sz w:val="24"/>
        </w:rPr>
        <w:t>端木虹著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话文艺的桑麻文艺评论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铁山泥出版有限公司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本书出售、求购地址：https://www.jiaokey.com/book/detail/12718885.html</w:t>
      </w:r>
    </w:p>
    <w:p>
      <w:r>
        <w:t>更多相关图书推荐：https://www.jiaokey.com</w:t>
      </w:r>
    </w:p>
    <w:p>
      <w:r>
        <w:t>端木虹著 其他作品：https://www.jiaokey.com/tag/端木虹著.html</w:t>
      </w:r>
    </w:p>
    <w:p>
      <w:r>
        <w:t>铁山泥出版有限公司 出版图书：https://www.jiaokey.com/tag/铁山泥出版有限公司.html</w:t>
      </w:r>
    </w:p>
    <w:p>
      <w:r>
        <w:t>关键词搜索：https://www.jiaokey.com/tag/话文艺的桑麻文艺评论.html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