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古典文献研究辑刊  初编  第27册  高本汉《诗经注释》研究</w:t>
      </w:r>
    </w:p>
    <w:p>
      <w:r>
        <w:rPr>
          <w:rFonts w:ascii="宋体" w:hAnsi="宋体" w:eastAsia="宋体"/>
          <w:sz w:val="24"/>
        </w:rPr>
        <w:t>吕珍玉著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古典文献研究辑刊  初编  第27册  高本汉《诗经注释》研究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吕珍玉著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花木兰文化工作坊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本书出售、求购地址：https://www.jiaokey.com/book/detail/12718534.html</w:t>
      </w:r>
    </w:p>
    <w:p>
      <w:r>
        <w:t>更多相关图书推荐：https://www.jiaokey.com</w:t>
      </w:r>
    </w:p>
    <w:p>
      <w:r>
        <w:t>吕珍玉著 其他作品：https://www.jiaokey.com/tag/吕珍玉著.html</w:t>
      </w:r>
    </w:p>
    <w:p>
      <w:r>
        <w:t>花木兰文化工作坊 出版图书：https://www.jiaokey.com/tag/花木兰文化工作坊.html</w:t>
      </w:r>
    </w:p>
    <w:p>
      <w:r>
        <w:t>关键词搜索：https://www.jiaokey.com/tag/古典文献研究辑刊  初编  第27册  高本汉《诗经注释》研究.html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